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84ddb6fcb0ca0cdab57efe0482dd1d90fb88a10"/>
    <w:p>
      <w:pPr>
        <w:pStyle w:val="Heading1"/>
      </w:pPr>
      <w:r>
        <w:t xml:space="preserve">Cerere pentru emiterea avizului primarului</w:t>
      </w:r>
    </w:p>
    <w:p>
      <w:pPr>
        <w:pStyle w:val="FirstParagraph"/>
      </w:pPr>
      <w:r>
        <w:rPr>
          <w:b/>
          <w:bCs/>
        </w:rPr>
        <w:t xml:space="preserve">Formular F_A_05 · versiunea 1.0</w:t>
      </w:r>
    </w:p>
    <w:p>
      <w:pPr>
        <w:pStyle w:val="BodyText"/>
      </w:pPr>
      <w:r>
        <w:rPr>
          <w:i/>
          <w:iCs/>
        </w:rPr>
        <w:t xml:space="preserve">Anexa nr. 2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de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se completează de autoritate — solicitantul nu scrie în această zonă</w:t>
      </w:r>
    </w:p>
    <w:bookmarkEnd w:id="9"/>
    <w:bookmarkStart w:id="16" w:name="cerere"/>
    <w:p>
      <w:pPr>
        <w:pStyle w:val="Heading1"/>
      </w:pPr>
      <w:r>
        <w:t xml:space="preserve">CERERE</w:t>
      </w:r>
    </w:p>
    <w:p>
      <w:pPr>
        <w:pStyle w:val="FirstParagraph"/>
      </w:pPr>
      <w:r>
        <w:rPr>
          <w:i/>
          <w:iCs/>
        </w:rPr>
        <w:t xml:space="preserve">pentru emiterea avizului primarului</w:t>
      </w:r>
    </w:p>
    <w:bookmarkStart w:id="10" w:name="către"/>
    <w:p>
      <w:pPr>
        <w:pStyle w:val="Heading2"/>
      </w:pPr>
      <w:r>
        <w:t xml:space="preserve">1. CĂTRE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Instituția</w:t>
            </w:r>
            <w:r>
              <w:br/>
            </w:r>
            <w:r>
              <w:t xml:space="preserve">primăria municipiului / orașului / comunei · primăria de sector · consiliul județean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Cererea va fi transmisă către primarul general, primarul de sector sau primarul municipiului / orașului / comunei, după caz.</w:t>
      </w:r>
    </w:p>
    <w:bookmarkEnd w:id="10"/>
    <w:bookmarkStart w:id="11" w:name="solicitantul-instituția-arhitectului-șef"/>
    <w:p>
      <w:pPr>
        <w:pStyle w:val="Heading2"/>
      </w:pPr>
      <w:r>
        <w:t xml:space="preserve">2. SOLICITANTUL — INSTITUȚIA ARHITECTULUI-ȘEF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425"/>
        <w:gridCol w:w="524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 județului / municipiului București</w:t>
            </w:r>
          </w:p>
        </w:tc>
        <w:tc>
          <w:tcPr/>
          <w:p>
            <w:pPr>
              <w:pStyle w:val="Compact"/>
            </w:pPr>
            <w:r>
              <w:t xml:space="preserve">Reprezentată prin arhitect-șef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2" w:name="situația-legală-aplicabilă-din-cod"/>
    <w:p>
      <w:pPr>
        <w:pStyle w:val="Heading2"/>
      </w:pPr>
      <w:r>
        <w:t xml:space="preserve">3. SITUAȚIA LEGALĂ APLICABILĂ DIN COD</w:t>
      </w:r>
    </w:p>
    <w:p>
      <w:pPr>
        <w:pStyle w:val="FirstParagraph"/>
      </w:pPr>
      <w:r>
        <w:t xml:space="preserve">☐ art. 41 alin. (3) — avizul primarului în cadrul procedurii de consultare reciprocă pentru un plan urbanistic zonal (PUZ) aferent unei investiții ce se realizează pe teritoriul mai multor unități administrativ-teritoriale</w:t>
      </w:r>
    </w:p>
    <w:p>
      <w:pPr>
        <w:pStyle w:val="BodyText"/>
      </w:pPr>
      <w:r>
        <w:t xml:space="preserve">☐ art. 69 alin. (3) — avizul prealabil, favorabil, al primarului, necesar în vederea aprobării de către președintele consiliului județean a avizului de inițiere pentru un PUZ al cărui teritoriu reglementat implică cel puțin două unități administrativ-teritoriale</w:t>
      </w:r>
    </w:p>
    <w:p>
      <w:pPr>
        <w:pStyle w:val="BodyText"/>
      </w:pPr>
      <w:r>
        <w:t xml:space="preserve">☐ 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</w:r>
    </w:p>
    <w:bookmarkEnd w:id="12"/>
    <w:bookmarkStart w:id="13" w:name="imobilul"/>
    <w:p>
      <w:pPr>
        <w:pStyle w:val="Heading2"/>
      </w:pPr>
      <w:r>
        <w:t xml:space="preserve">4. IMOBILUL</w:t>
      </w:r>
    </w:p>
    <w:p>
      <w:pPr>
        <w:pStyle w:val="FirstParagraph"/>
      </w:pPr>
      <w:r>
        <w:t xml:space="preserve">☐ teren    ☐ construcții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</w:t>
            </w:r>
          </w:p>
        </w:tc>
        <w:tc>
          <w:tcPr/>
          <w:p>
            <w:pPr>
              <w:pStyle w:val="Compact"/>
            </w:pPr>
            <w:r>
              <w:t xml:space="preserve">Municipiu / oraș / comună</w:t>
            </w:r>
          </w:p>
        </w:tc>
        <w:tc>
          <w:tcPr/>
          <w:p>
            <w:pPr>
              <w:pStyle w:val="Compact"/>
            </w:pPr>
            <w:r>
              <w:t xml:space="preserve">Sat / sector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627"/>
        <w:gridCol w:w="5333"/>
        <w:gridCol w:w="1175"/>
        <w:gridCol w:w="25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Bl. / sc. / et. /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6528"/>
        <w:gridCol w:w="413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cadastral</w:t>
            </w:r>
            <w:r>
              <w:br/>
            </w:r>
            <w:r>
              <w:t xml:space="preserve">dacă imobilul e înscris în e-Terra</w:t>
            </w:r>
          </w:p>
        </w:tc>
        <w:tc>
          <w:tcPr/>
          <w:p>
            <w:pPr>
              <w:pStyle w:val="Compact"/>
            </w:pPr>
            <w:r>
              <w:t xml:space="preserve">Carte funciară nr.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3"/>
    <w:bookmarkStart w:id="14" w:name="anexez-prezentei"/>
    <w:p>
      <w:pPr>
        <w:pStyle w:val="Heading2"/>
      </w:pPr>
      <w:r>
        <w:t xml:space="preserve">5. ANEXEZ PREZENTEI</w:t>
      </w:r>
    </w:p>
    <w:p>
      <w:pPr>
        <w:pStyle w:val="FirstParagraph"/>
      </w:pPr>
      <w:r>
        <w:t xml:space="preserve">☐ copie după Certificatul de urbanism, împreună cu planurile-anexă</w:t>
      </w:r>
    </w:p>
    <w:bookmarkEnd w:id="14"/>
    <w:bookmarkStart w:id="15" w:name="data-și-semnătura"/>
    <w:p>
      <w:pPr>
        <w:pStyle w:val="Heading2"/>
      </w:pPr>
      <w:r>
        <w:t xml:space="preserve">6. DATA ȘI SEMNĂTURA</w:t>
      </w:r>
    </w:p>
    <w:p>
      <w:pPr>
        <w:pStyle w:val="FirstParagraph"/>
      </w:pPr>
      <w:r>
        <w:rPr>
          <w:i/>
          <w:iCs/>
        </w:rPr>
        <w:t xml:space="preserve">Declar pe propria răspundere, cunoscând prevederile legii penale privind falsul în declarații, că datele înscrise sunt reale și exacte.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278"/>
        <w:gridCol w:w="5106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Arhitectul-șef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F_A_05 · versiunea 1.0</w:t>
      </w:r>
    </w:p>
    <w:bookmarkEnd w:id="15"/>
    <w:bookmarkEnd w:id="16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2026-09-02T18:42:42Z</dcterms:created>
  <dcterms:modified xsi:type="dcterms:W3CDTF">2026-09-02T18:42:42Z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