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336616fb316f43958592c136c8ca0add392c627"/>
    <w:p>
      <w:pPr>
        <w:pStyle w:val="Heading1"/>
      </w:pPr>
      <w:r>
        <w:t xml:space="preserve">Certificat de urbanism pentru operațiuni cadastrale</w:t>
      </w:r>
    </w:p>
    <w:p>
      <w:pPr>
        <w:pStyle w:val="FirstParagraph"/>
      </w:pPr>
      <w:r>
        <w:rPr>
          <w:b/>
          <w:bCs/>
        </w:rPr>
        <w:t xml:space="preserve">Formular F_CU_06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20" w:name="Xcc1abb038afd58d868b2dd0d89b443fb5830a60"/>
    <w:p>
      <w:pPr>
        <w:pStyle w:val="Heading1"/>
      </w:pPr>
      <w:r>
        <w:t xml:space="preserve">CERTIFICAT DE URBANISM PENTRU OPERAȚIUNI CADASTRALE</w:t>
      </w:r>
    </w:p>
    <w:bookmarkStart w:id="10" w:name="referințe-și-temei"/>
    <w:p>
      <w:pPr>
        <w:pStyle w:val="Heading2"/>
      </w:pPr>
      <w:r>
        <w:t xml:space="preserve">1. REFERINȚE ȘI TEMEI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4"/>
        <w:gridCol w:w="2096"/>
        <w:gridCol w:w="59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 urmare a cererii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solicitantului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793"/>
        <w:gridCol w:w="48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Documentația de urbanism aplicabilă</w:t>
            </w:r>
            <w:r>
              <w:br/>
            </w:r>
            <w:r>
              <w:t xml:space="preserve">nr. / faza PUG · PUZ · PUD</w:t>
            </w:r>
          </w:p>
        </w:tc>
        <w:tc>
          <w:tcPr/>
          <w:p>
            <w:pPr>
              <w:pStyle w:val="Compact"/>
            </w:pPr>
            <w:r>
              <w:t xml:space="preserve">Aprobată prin hotărârea CJ / CL nr. /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2" w:name="imobilul"/>
    <w:p>
      <w:pPr>
        <w:pStyle w:val="Heading2"/>
      </w:pPr>
      <w:r>
        <w:t xml:space="preserve">2.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1" w:name="se-certifică"/>
    <w:p>
      <w:pPr>
        <w:pStyle w:val="Heading3"/>
      </w:pPr>
      <w:r>
        <w:t xml:space="preserve">SE CERTIFICĂ:</w:t>
      </w:r>
    </w:p>
    <w:bookmarkEnd w:id="11"/>
    <w:bookmarkEnd w:id="12"/>
    <w:bookmarkStart w:id="13" w:name="regimul-juridic"/>
    <w:p>
      <w:pPr>
        <w:pStyle w:val="Heading2"/>
      </w:pPr>
      <w:r>
        <w:t xml:space="preserve">3. REGIMUL JURIDIC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3"/>
    <w:bookmarkStart w:id="14" w:name="regimul-economic"/>
    <w:p>
      <w:pPr>
        <w:pStyle w:val="Heading2"/>
      </w:pPr>
      <w:r>
        <w:t xml:space="preserve">4. REGIMUL ECONOMIC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regimul-tehnic"/>
    <w:p>
      <w:pPr>
        <w:pStyle w:val="Heading2"/>
      </w:pPr>
      <w:r>
        <w:t xml:space="preserve">5. REGIMUL TEHNIC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X82c5d94e6bc497d30370e9e3e66a0aaa0981cfa"/>
    <w:p>
      <w:pPr>
        <w:pStyle w:val="Heading2"/>
      </w:pPr>
      <w:r>
        <w:t xml:space="preserve">6. INFORMAȚII PRIVIND TRASEELE, AMPLASAREA, CALITATEA ȘI CAPACITATEA REȚELELOR EDILITARE DIN ZONA IMOBILULUI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6"/>
    <w:bookmarkStart w:id="17" w:name="X97e98de3c238c07150ab2fc62b054b0dcb0a4a0"/>
    <w:p>
      <w:pPr>
        <w:pStyle w:val="Heading2"/>
      </w:pPr>
      <w:r>
        <w:t xml:space="preserve">7. CONDIȚII OBLIGATORII PENTRU REALIZAREA OPERAȚIUNII CADASTRALE</w:t>
      </w:r>
    </w:p>
    <w:p>
      <w:pPr>
        <w:pStyle w:val="FirstParagraph"/>
      </w:pPr>
      <w:r>
        <w:rPr>
          <w:b/>
          <w:bCs/>
        </w:rPr>
        <w:t xml:space="preserve">Operațiunea cadastrală</w:t>
      </w:r>
    </w:p>
    <w:p>
      <w:pPr>
        <w:pStyle w:val="BodyText"/>
      </w:pPr>
      <w:r>
        <w:t xml:space="preserve">☐ se poate realiza conform documentației cadastrale anexate, vizate spre neschimbare</w:t>
      </w:r>
    </w:p>
    <w:p>
      <w:pPr>
        <w:pStyle w:val="BodyText"/>
      </w:pPr>
      <w:r>
        <w:t xml:space="preserve">☐ se poate realiza condiționat de elaborarea / aprobarea unei documentații PUZ</w:t>
      </w:r>
    </w:p>
    <w:p>
      <w:pPr>
        <w:pStyle w:val="BodyText"/>
      </w:pPr>
      <w:r>
        <w:t xml:space="preserve">☐ nu se poate realiza, pentru motivele de mai jos: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7"/>
    <w:bookmarkStart w:id="18" w:name="anexe"/>
    <w:p>
      <w:pPr>
        <w:pStyle w:val="Heading2"/>
      </w:pPr>
      <w:r>
        <w:t xml:space="preserve">8. ANEXE</w:t>
      </w:r>
    </w:p>
    <w:p>
      <w:pPr>
        <w:pStyle w:val="FirstParagraph"/>
      </w:pPr>
      <w:r>
        <w:t xml:space="preserve">☐ extras din sistemul GIS cu rețelele edilitare, după caz</w:t>
      </w:r>
    </w:p>
    <w:p>
      <w:pPr>
        <w:pStyle w:val="BodyText"/>
      </w:pPr>
      <w:r>
        <w:t xml:space="preserve">☐ plan de încadrare în documentația de urbanism aplicabilă, după caz</w:t>
      </w:r>
    </w:p>
    <w:p>
      <w:pPr>
        <w:pStyle w:val="BodyText"/>
      </w:pPr>
      <w:r>
        <w:t xml:space="preserve">☐ documentația cadastrală vizată spre neschimbare, după caz</w:t>
      </w:r>
    </w:p>
    <w:bookmarkEnd w:id="18"/>
    <w:bookmarkStart w:id="19" w:name="semnăturile"/>
    <w:p>
      <w:pPr>
        <w:pStyle w:val="Heading2"/>
      </w:pPr>
      <w:r>
        <w:t xml:space="preserve">9. SEMNĂTURILE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920"/>
        <w:gridCol w:w="3282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Conducătorul autorității emitente</w:t>
            </w:r>
          </w:p>
        </w:tc>
        <w:tc>
          <w:tcPr/>
          <w:p>
            <w:pPr>
              <w:pStyle w:val="Compact"/>
            </w:pPr>
            <w:r>
              <w:t xml:space="preserve">Secretar general</w:t>
            </w:r>
          </w:p>
        </w:tc>
        <w:tc>
          <w:tcPr/>
          <w:p>
            <w:pPr>
              <w:pStyle w:val="Compact"/>
            </w:pPr>
            <w:r>
              <w:t xml:space="preserve">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funcția, 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3100"/>
        <w:gridCol w:w="44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Achitat taxa de (lei)</w:t>
            </w:r>
          </w:p>
        </w:tc>
        <w:tc>
          <w:tcPr/>
          <w:p>
            <w:pPr>
              <w:pStyle w:val="Compact"/>
            </w:pPr>
            <w:r>
              <w:t xml:space="preserve">Chitanța nr. / data</w:t>
            </w:r>
          </w:p>
        </w:tc>
        <w:tc>
          <w:tcPr/>
          <w:p>
            <w:pPr>
              <w:pStyle w:val="Compact"/>
            </w:pPr>
            <w:r>
              <w:t xml:space="preserve">Transmis solicitantului la data</w:t>
            </w:r>
            <w:r>
              <w:br/>
            </w:r>
            <w:r>
              <w:t xml:space="preserve">direct / prin poștă / digital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F_CU_06 · versiunea 1.0</w:t>
      </w:r>
    </w:p>
    <w:bookmarkEnd w:id="19"/>
    <w:bookmarkEnd w:id="20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